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780E" w14:textId="77777777" w:rsidR="00D808E9" w:rsidRPr="00E32E8E" w:rsidRDefault="00D808E9" w:rsidP="00D808E9">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Date </w:t>
      </w:r>
      <w:r w:rsidRPr="00065EA8">
        <w:rPr>
          <w:rFonts w:ascii="Calibri" w:hAnsi="Calibri" w:cs="Calibri"/>
          <w:color w:val="auto"/>
          <w:sz w:val="22"/>
          <w:szCs w:val="22"/>
          <w:highlight w:val="yellow"/>
        </w:rPr>
        <w:t>_____/_____</w:t>
      </w:r>
      <w:r w:rsidRPr="00E32E8E">
        <w:rPr>
          <w:rFonts w:ascii="Calibri" w:hAnsi="Calibri" w:cs="Calibri"/>
          <w:color w:val="auto"/>
          <w:sz w:val="22"/>
          <w:szCs w:val="22"/>
        </w:rPr>
        <w:t>/2021</w:t>
      </w:r>
    </w:p>
    <w:p w14:paraId="3FB17499" w14:textId="77777777" w:rsidR="00D808E9" w:rsidRPr="00E32E8E" w:rsidRDefault="00D808E9" w:rsidP="00D808E9">
      <w:pPr>
        <w:autoSpaceDE w:val="0"/>
        <w:autoSpaceDN w:val="0"/>
        <w:adjustRightInd w:val="0"/>
        <w:rPr>
          <w:rFonts w:ascii="Calibri" w:hAnsi="Calibri" w:cs="Calibri"/>
          <w:color w:val="auto"/>
          <w:sz w:val="22"/>
          <w:szCs w:val="22"/>
        </w:rPr>
      </w:pPr>
    </w:p>
    <w:p w14:paraId="15D2DE50" w14:textId="77777777" w:rsidR="00F31759" w:rsidRDefault="00F31759" w:rsidP="00440940">
      <w:pPr>
        <w:autoSpaceDE w:val="0"/>
        <w:autoSpaceDN w:val="0"/>
        <w:adjustRightInd w:val="0"/>
        <w:rPr>
          <w:rFonts w:ascii="Calibri" w:hAnsi="Calibri" w:cs="Calibri"/>
          <w:color w:val="auto"/>
          <w:sz w:val="22"/>
          <w:szCs w:val="22"/>
        </w:rPr>
      </w:pPr>
    </w:p>
    <w:p w14:paraId="55A7568A" w14:textId="77777777" w:rsidR="00F31759" w:rsidRDefault="00D808E9" w:rsidP="00440940">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To the Attention of: </w:t>
      </w:r>
      <w:r w:rsidR="00440940" w:rsidRPr="00E32E8E">
        <w:rPr>
          <w:rFonts w:ascii="Calibri" w:hAnsi="Calibri" w:cs="Calibri"/>
          <w:color w:val="auto"/>
          <w:sz w:val="22"/>
          <w:szCs w:val="22"/>
        </w:rPr>
        <w:tab/>
      </w:r>
      <w:r w:rsidR="00F31759">
        <w:rPr>
          <w:rFonts w:ascii="Calibri" w:hAnsi="Calibri" w:cs="Calibri"/>
          <w:color w:val="auto"/>
          <w:sz w:val="22"/>
          <w:szCs w:val="22"/>
        </w:rPr>
        <w:t>------------------------------------------------------------</w:t>
      </w:r>
    </w:p>
    <w:p w14:paraId="0FAFBDCF" w14:textId="77777777" w:rsidR="00440940" w:rsidRPr="00065EA8" w:rsidRDefault="00065EA8" w:rsidP="00F31759">
      <w:pPr>
        <w:autoSpaceDE w:val="0"/>
        <w:autoSpaceDN w:val="0"/>
        <w:adjustRightInd w:val="0"/>
        <w:ind w:left="1440" w:firstLine="720"/>
        <w:rPr>
          <w:rFonts w:ascii="Calibri" w:hAnsi="Calibri" w:cs="Calibri"/>
          <w:color w:val="auto"/>
          <w:sz w:val="22"/>
          <w:szCs w:val="22"/>
          <w:highlight w:val="yellow"/>
        </w:rPr>
      </w:pPr>
      <w:r w:rsidRPr="00065EA8">
        <w:rPr>
          <w:rFonts w:ascii="Calibri" w:hAnsi="Calibri" w:cs="Calibri"/>
          <w:color w:val="auto"/>
          <w:sz w:val="22"/>
          <w:szCs w:val="22"/>
          <w:highlight w:val="yellow"/>
        </w:rPr>
        <w:t>{enter name of business here}</w:t>
      </w:r>
    </w:p>
    <w:p w14:paraId="64116139" w14:textId="77777777" w:rsidR="00A91C82" w:rsidRPr="00065EA8" w:rsidRDefault="00065EA8" w:rsidP="00A91C82">
      <w:pPr>
        <w:autoSpaceDE w:val="0"/>
        <w:autoSpaceDN w:val="0"/>
        <w:adjustRightInd w:val="0"/>
        <w:ind w:left="1440" w:firstLine="720"/>
        <w:rPr>
          <w:rFonts w:ascii="Calibri" w:hAnsi="Calibri" w:cs="Calibri"/>
          <w:color w:val="auto"/>
          <w:sz w:val="22"/>
          <w:szCs w:val="22"/>
          <w:highlight w:val="yellow"/>
        </w:rPr>
      </w:pPr>
      <w:r w:rsidRPr="00065EA8">
        <w:rPr>
          <w:rFonts w:ascii="Calibri" w:hAnsi="Calibri" w:cs="Calibri"/>
          <w:color w:val="auto"/>
          <w:sz w:val="22"/>
          <w:szCs w:val="22"/>
          <w:highlight w:val="yellow"/>
        </w:rPr>
        <w:t>{enter address of business here}</w:t>
      </w:r>
    </w:p>
    <w:p w14:paraId="09CBBC4D" w14:textId="77777777" w:rsidR="00A91C82" w:rsidRPr="00E32E8E" w:rsidRDefault="00065EA8" w:rsidP="00A91C82">
      <w:pPr>
        <w:autoSpaceDE w:val="0"/>
        <w:autoSpaceDN w:val="0"/>
        <w:adjustRightInd w:val="0"/>
        <w:ind w:left="1440" w:firstLine="720"/>
        <w:rPr>
          <w:rFonts w:ascii="Calibri" w:hAnsi="Calibri" w:cs="Calibri"/>
          <w:color w:val="auto"/>
          <w:sz w:val="22"/>
          <w:szCs w:val="22"/>
        </w:rPr>
      </w:pPr>
      <w:r w:rsidRPr="00065EA8">
        <w:rPr>
          <w:rFonts w:ascii="Calibri" w:hAnsi="Calibri" w:cs="Calibri"/>
          <w:color w:val="auto"/>
          <w:sz w:val="22"/>
          <w:szCs w:val="22"/>
          <w:highlight w:val="yellow"/>
        </w:rPr>
        <w:t xml:space="preserve">{enter suburb, </w:t>
      </w:r>
      <w:proofErr w:type="gramStart"/>
      <w:r w:rsidRPr="00065EA8">
        <w:rPr>
          <w:rFonts w:ascii="Calibri" w:hAnsi="Calibri" w:cs="Calibri"/>
          <w:color w:val="auto"/>
          <w:sz w:val="22"/>
          <w:szCs w:val="22"/>
          <w:highlight w:val="yellow"/>
        </w:rPr>
        <w:t>state</w:t>
      </w:r>
      <w:proofErr w:type="gramEnd"/>
      <w:r w:rsidRPr="00065EA8">
        <w:rPr>
          <w:rFonts w:ascii="Calibri" w:hAnsi="Calibri" w:cs="Calibri"/>
          <w:color w:val="auto"/>
          <w:sz w:val="22"/>
          <w:szCs w:val="22"/>
          <w:highlight w:val="yellow"/>
        </w:rPr>
        <w:t xml:space="preserve"> and postcode here}</w:t>
      </w:r>
    </w:p>
    <w:p w14:paraId="68037B5C" w14:textId="77777777" w:rsidR="002545BE" w:rsidRPr="00E32E8E" w:rsidRDefault="002545BE" w:rsidP="00440940">
      <w:pPr>
        <w:autoSpaceDE w:val="0"/>
        <w:autoSpaceDN w:val="0"/>
        <w:adjustRightInd w:val="0"/>
        <w:ind w:left="1440" w:firstLine="720"/>
        <w:rPr>
          <w:rFonts w:ascii="Calibri" w:hAnsi="Calibri" w:cs="Calibri"/>
          <w:color w:val="auto"/>
          <w:sz w:val="22"/>
          <w:szCs w:val="22"/>
        </w:rPr>
      </w:pPr>
    </w:p>
    <w:p w14:paraId="68A06AC3" w14:textId="77777777" w:rsidR="00440940" w:rsidRPr="00E32E8E" w:rsidRDefault="00440940" w:rsidP="00440940">
      <w:pPr>
        <w:autoSpaceDE w:val="0"/>
        <w:autoSpaceDN w:val="0"/>
        <w:adjustRightInd w:val="0"/>
        <w:rPr>
          <w:rFonts w:ascii="Calibri" w:hAnsi="Calibri" w:cs="Calibri"/>
          <w:color w:val="auto"/>
          <w:sz w:val="22"/>
          <w:szCs w:val="22"/>
        </w:rPr>
      </w:pPr>
    </w:p>
    <w:p w14:paraId="6D2C9BB8" w14:textId="77777777" w:rsidR="00D808E9" w:rsidRPr="00E32E8E" w:rsidRDefault="00D808E9" w:rsidP="002545BE">
      <w:pPr>
        <w:autoSpaceDE w:val="0"/>
        <w:autoSpaceDN w:val="0"/>
        <w:adjustRightInd w:val="0"/>
        <w:rPr>
          <w:rFonts w:ascii="Calibri" w:hAnsi="Calibri" w:cs="Calibri"/>
          <w:b/>
          <w:bCs/>
          <w:color w:val="auto"/>
          <w:sz w:val="22"/>
          <w:szCs w:val="22"/>
        </w:rPr>
      </w:pPr>
      <w:r w:rsidRPr="00E32E8E">
        <w:rPr>
          <w:rFonts w:ascii="Calibri" w:hAnsi="Calibri" w:cs="Calibri"/>
          <w:b/>
          <w:bCs/>
          <w:color w:val="auto"/>
          <w:sz w:val="22"/>
          <w:szCs w:val="22"/>
        </w:rPr>
        <w:t>Re: Cease and Desist Order on Covid-19 Measures</w:t>
      </w:r>
      <w:r w:rsidR="00DB10AA">
        <w:rPr>
          <w:rFonts w:ascii="Calibri" w:hAnsi="Calibri" w:cs="Calibri"/>
          <w:b/>
          <w:bCs/>
          <w:color w:val="auto"/>
          <w:sz w:val="22"/>
          <w:szCs w:val="22"/>
        </w:rPr>
        <w:br/>
      </w:r>
      <w:r w:rsidR="00DB10AA">
        <w:rPr>
          <w:rFonts w:ascii="Calibri" w:hAnsi="Calibri" w:cs="Calibri"/>
          <w:b/>
          <w:bCs/>
          <w:color w:val="auto"/>
          <w:sz w:val="22"/>
          <w:szCs w:val="22"/>
        </w:rPr>
        <w:br/>
      </w:r>
      <w:r w:rsidR="00DB10AA" w:rsidRPr="00DB10AA">
        <w:rPr>
          <w:rFonts w:ascii="Calibri" w:hAnsi="Calibri" w:cs="Calibri"/>
          <w:bCs/>
          <w:color w:val="auto"/>
          <w:sz w:val="22"/>
          <w:szCs w:val="22"/>
        </w:rPr>
        <w:t>Dear</w:t>
      </w:r>
      <w:r w:rsidR="00DB10AA">
        <w:rPr>
          <w:rFonts w:ascii="Calibri" w:hAnsi="Calibri" w:cs="Calibri"/>
          <w:bCs/>
          <w:color w:val="auto"/>
          <w:sz w:val="22"/>
          <w:szCs w:val="22"/>
        </w:rPr>
        <w:t xml:space="preserve"> Sir/Madam</w:t>
      </w:r>
    </w:p>
    <w:p w14:paraId="635EDCB9" w14:textId="77777777" w:rsidR="00D808E9" w:rsidRPr="00E32E8E" w:rsidRDefault="00D808E9" w:rsidP="00D808E9">
      <w:pPr>
        <w:autoSpaceDE w:val="0"/>
        <w:autoSpaceDN w:val="0"/>
        <w:adjustRightInd w:val="0"/>
        <w:rPr>
          <w:rFonts w:ascii="Calibri" w:hAnsi="Calibri" w:cs="Calibri"/>
          <w:color w:val="auto"/>
          <w:sz w:val="22"/>
          <w:szCs w:val="22"/>
        </w:rPr>
      </w:pPr>
    </w:p>
    <w:p w14:paraId="4946A137" w14:textId="77777777" w:rsidR="00D808E9" w:rsidRPr="00E32E8E" w:rsidRDefault="00D808E9" w:rsidP="00D808E9">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When a government refuses to abide by the law of the land that has been morally and lawfully created by the people, the rule of law ceases to exist within that land and that land is henceforth under the rule of thugs and tyrants.</w:t>
      </w:r>
    </w:p>
    <w:p w14:paraId="35A3860F" w14:textId="77777777" w:rsidR="00D808E9" w:rsidRPr="00E32E8E" w:rsidRDefault="00D808E9" w:rsidP="00D808E9">
      <w:pPr>
        <w:autoSpaceDE w:val="0"/>
        <w:autoSpaceDN w:val="0"/>
        <w:adjustRightInd w:val="0"/>
        <w:rPr>
          <w:rFonts w:ascii="Calibri" w:hAnsi="Calibri" w:cs="Calibri"/>
          <w:color w:val="auto"/>
          <w:sz w:val="22"/>
          <w:szCs w:val="22"/>
        </w:rPr>
      </w:pPr>
    </w:p>
    <w:p w14:paraId="5D5AC770" w14:textId="77777777" w:rsidR="00D808E9" w:rsidRPr="00E32E8E" w:rsidRDefault="00D808E9" w:rsidP="00D808E9">
      <w:pPr>
        <w:autoSpaceDE w:val="0"/>
        <w:autoSpaceDN w:val="0"/>
        <w:adjustRightInd w:val="0"/>
        <w:rPr>
          <w:rFonts w:ascii="Calibri-Bold" w:hAnsi="Calibri-Bold" w:cs="Calibri-Bold"/>
          <w:b/>
          <w:bCs/>
          <w:color w:val="auto"/>
          <w:sz w:val="22"/>
          <w:szCs w:val="22"/>
        </w:rPr>
      </w:pPr>
      <w:r w:rsidRPr="00E32E8E">
        <w:rPr>
          <w:rFonts w:ascii="Calibri" w:hAnsi="Calibri" w:cs="Calibri"/>
          <w:color w:val="auto"/>
          <w:sz w:val="22"/>
          <w:szCs w:val="22"/>
        </w:rPr>
        <w:t xml:space="preserve">Under the state of emergency currently claimed to exist within Australia, the lawful emergency requirements are </w:t>
      </w:r>
      <w:r w:rsidRPr="00E32E8E">
        <w:rPr>
          <w:rFonts w:ascii="Calibri-Bold" w:hAnsi="Calibri-Bold" w:cs="Calibri-Bold"/>
          <w:b/>
          <w:bCs/>
          <w:color w:val="auto"/>
          <w:sz w:val="22"/>
          <w:szCs w:val="22"/>
        </w:rPr>
        <w:t xml:space="preserve">qualified and restricted </w:t>
      </w:r>
      <w:r w:rsidRPr="00E32E8E">
        <w:rPr>
          <w:rFonts w:ascii="Calibri" w:hAnsi="Calibri" w:cs="Calibri"/>
          <w:color w:val="auto"/>
          <w:sz w:val="22"/>
          <w:szCs w:val="22"/>
        </w:rPr>
        <w:t xml:space="preserve">by the significant fact that emergency requirements and directions </w:t>
      </w:r>
      <w:r w:rsidRPr="00E32E8E">
        <w:rPr>
          <w:rFonts w:ascii="Calibri-Bold" w:hAnsi="Calibri-Bold" w:cs="Calibri-Bold"/>
          <w:b/>
          <w:bCs/>
          <w:color w:val="auto"/>
          <w:sz w:val="22"/>
          <w:szCs w:val="22"/>
        </w:rPr>
        <w:t xml:space="preserve">cannot request an individual to be isolated, detained, tested, vaccinated, medically </w:t>
      </w:r>
      <w:proofErr w:type="gramStart"/>
      <w:r w:rsidRPr="00E32E8E">
        <w:rPr>
          <w:rFonts w:ascii="Calibri-Bold" w:hAnsi="Calibri-Bold" w:cs="Calibri-Bold"/>
          <w:b/>
          <w:bCs/>
          <w:color w:val="auto"/>
          <w:sz w:val="22"/>
          <w:szCs w:val="22"/>
        </w:rPr>
        <w:t>treated</w:t>
      </w:r>
      <w:proofErr w:type="gramEnd"/>
      <w:r w:rsidRPr="00E32E8E">
        <w:rPr>
          <w:rFonts w:ascii="Calibri-Bold" w:hAnsi="Calibri-Bold" w:cs="Calibri-Bold"/>
          <w:b/>
          <w:bCs/>
          <w:color w:val="auto"/>
          <w:sz w:val="22"/>
          <w:szCs w:val="22"/>
        </w:rPr>
        <w:t xml:space="preserve"> or bodily searched in the absence of a biosecurity control order issued to the individual.</w:t>
      </w:r>
    </w:p>
    <w:p w14:paraId="7EA1F34B" w14:textId="77777777" w:rsidR="00D808E9" w:rsidRPr="00E32E8E" w:rsidRDefault="00D808E9" w:rsidP="00D808E9">
      <w:pPr>
        <w:autoSpaceDE w:val="0"/>
        <w:autoSpaceDN w:val="0"/>
        <w:adjustRightInd w:val="0"/>
        <w:rPr>
          <w:rFonts w:ascii="Calibri-Bold" w:hAnsi="Calibri-Bold" w:cs="Calibri-Bold"/>
          <w:b/>
          <w:bCs/>
          <w:color w:val="auto"/>
          <w:sz w:val="22"/>
          <w:szCs w:val="22"/>
        </w:rPr>
      </w:pPr>
    </w:p>
    <w:p w14:paraId="25FF7BC2"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These measures are referred to as biosecurity measures and are captured under Subdivision B of Division 3 of Part 3 of Chapter 2 of the Biosecurity Act 2015. (Emergency and public health powers, at the States and Territories, do not provide a carte blanche to breach an individual’s human rights by isolating them, or detaining them or testing them without the proper required notifications and risk assessments first).</w:t>
      </w:r>
    </w:p>
    <w:p w14:paraId="553B9086"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There is an inter-governmental agreement which places the Commonwealth in the lead as well as the Australian Health Sector Emergency Response Plan. This ensures that the States and Territories act to complement the Federal Legislative Framework.</w:t>
      </w:r>
    </w:p>
    <w:p w14:paraId="692456B8"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Article 7 of the international convention of civil and political rights states “no-one shall be subjected to torture or to cruel inhuman, or degrading treatment or punishment, in particular, no-one shall be subjected without his free consent to medical or scientific experimentation.”</w:t>
      </w:r>
    </w:p>
    <w:p w14:paraId="321FBC38"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Article 27 of the Vienna convention on the law of treatise “A party may not invoke the provision of its internal law as justification of its failure to perform a treaty.” </w:t>
      </w:r>
    </w:p>
    <w:p w14:paraId="06846EFD"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Article 7 of the Australian human rights commission Act 1986 states “no-one should be subjected to torture or to cruel inhuman or degrading treatment or punishment</w:t>
      </w:r>
      <w:proofErr w:type="gramStart"/>
      <w:r w:rsidRPr="00E32E8E">
        <w:rPr>
          <w:rFonts w:ascii="Calibri" w:hAnsi="Calibri" w:cs="Calibri"/>
          <w:color w:val="auto"/>
          <w:sz w:val="22"/>
          <w:szCs w:val="22"/>
        </w:rPr>
        <w:t>, in particular, no-one</w:t>
      </w:r>
      <w:proofErr w:type="gramEnd"/>
      <w:r w:rsidRPr="00E32E8E">
        <w:rPr>
          <w:rFonts w:ascii="Calibri" w:hAnsi="Calibri" w:cs="Calibri"/>
          <w:color w:val="auto"/>
          <w:sz w:val="22"/>
          <w:szCs w:val="22"/>
        </w:rPr>
        <w:t xml:space="preserve"> shall be subject without his free consent to medical or scientific experimentation. </w:t>
      </w:r>
    </w:p>
    <w:p w14:paraId="21A28DB2"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Section 109 of the Commonwealth of Australia constitution states “when a law of a state is inconsistent with a law of the commonwealth, the latter shall prevail, and the former shall to the extent of the inconsistency be invalid.” </w:t>
      </w:r>
    </w:p>
    <w:p w14:paraId="74229876" w14:textId="77777777" w:rsidR="00D808E9" w:rsidRPr="00E32E8E" w:rsidRDefault="00D808E9" w:rsidP="00D808E9">
      <w:pPr>
        <w:pStyle w:val="ListParagraph"/>
        <w:numPr>
          <w:ilvl w:val="0"/>
          <w:numId w:val="1"/>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You are also hereby informed that you are rendering yourselves criminally liable under the Crimes Act 1914.</w:t>
      </w:r>
    </w:p>
    <w:p w14:paraId="6E3FECE9" w14:textId="77777777" w:rsidR="00D808E9" w:rsidRPr="00E32E8E" w:rsidRDefault="00D808E9" w:rsidP="00D808E9">
      <w:pPr>
        <w:autoSpaceDE w:val="0"/>
        <w:autoSpaceDN w:val="0"/>
        <w:adjustRightInd w:val="0"/>
        <w:rPr>
          <w:rFonts w:ascii="Calibri" w:hAnsi="Calibri" w:cs="Calibri"/>
          <w:color w:val="auto"/>
          <w:sz w:val="22"/>
          <w:szCs w:val="22"/>
        </w:rPr>
      </w:pPr>
    </w:p>
    <w:p w14:paraId="2570A533" w14:textId="77777777" w:rsidR="005857D8" w:rsidRDefault="00D808E9" w:rsidP="00440940">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We, the People of Australia order you to cease and desist </w:t>
      </w:r>
      <w:r w:rsidR="005F4F0B" w:rsidRPr="00E32E8E">
        <w:rPr>
          <w:rFonts w:ascii="Calibri" w:hAnsi="Calibri" w:cs="Calibri"/>
          <w:color w:val="auto"/>
          <w:sz w:val="22"/>
          <w:szCs w:val="22"/>
        </w:rPr>
        <w:t xml:space="preserve">in helping and abetting </w:t>
      </w:r>
      <w:r w:rsidR="00440940" w:rsidRPr="00E32E8E">
        <w:rPr>
          <w:rFonts w:ascii="Calibri" w:hAnsi="Calibri" w:cs="Calibri"/>
          <w:color w:val="auto"/>
          <w:sz w:val="22"/>
          <w:szCs w:val="22"/>
        </w:rPr>
        <w:t xml:space="preserve">the </w:t>
      </w:r>
      <w:r w:rsidRPr="00E32E8E">
        <w:rPr>
          <w:rFonts w:ascii="Calibri" w:hAnsi="Calibri" w:cs="Calibri"/>
          <w:color w:val="auto"/>
          <w:sz w:val="22"/>
          <w:szCs w:val="22"/>
        </w:rPr>
        <w:t xml:space="preserve">use </w:t>
      </w:r>
      <w:r w:rsidR="00440940" w:rsidRPr="00E32E8E">
        <w:rPr>
          <w:rFonts w:ascii="Calibri" w:hAnsi="Calibri" w:cs="Calibri"/>
          <w:color w:val="auto"/>
          <w:sz w:val="22"/>
          <w:szCs w:val="22"/>
        </w:rPr>
        <w:t xml:space="preserve">of </w:t>
      </w:r>
      <w:r w:rsidRPr="00E32E8E">
        <w:rPr>
          <w:rFonts w:ascii="Calibri" w:hAnsi="Calibri" w:cs="Calibri"/>
          <w:color w:val="auto"/>
          <w:sz w:val="22"/>
          <w:szCs w:val="22"/>
        </w:rPr>
        <w:t xml:space="preserve">experimental vaccines as they constitute Crimes against Humanity under Natural Law, Common Law, Treaty Law, Articles 6 and 7 of the International Criminal Court Statute, the Nuremberg Code, the Geneva Convention, The United Nations Convention, The United Nations Declaration on the Rights of Indigenous Peoples, The United Nations' Universal Declaration on Human Rights, The Magna Carta and The Constitution of Australia. These crimes are being committed against innocent free born men, </w:t>
      </w:r>
      <w:proofErr w:type="gramStart"/>
      <w:r w:rsidRPr="00E32E8E">
        <w:rPr>
          <w:rFonts w:ascii="Calibri" w:hAnsi="Calibri" w:cs="Calibri"/>
          <w:color w:val="auto"/>
          <w:sz w:val="22"/>
          <w:szCs w:val="22"/>
        </w:rPr>
        <w:t>women</w:t>
      </w:r>
      <w:proofErr w:type="gramEnd"/>
      <w:r w:rsidRPr="00E32E8E">
        <w:rPr>
          <w:rFonts w:ascii="Calibri" w:hAnsi="Calibri" w:cs="Calibri"/>
          <w:color w:val="auto"/>
          <w:sz w:val="22"/>
          <w:szCs w:val="22"/>
        </w:rPr>
        <w:t xml:space="preserve"> and children of the Australian Federation all of whom stand under God's jurisdiction and protection. </w:t>
      </w:r>
    </w:p>
    <w:p w14:paraId="6D7E676C" w14:textId="77777777" w:rsidR="00DB10AA" w:rsidRDefault="00DB10AA" w:rsidP="00440940">
      <w:pPr>
        <w:autoSpaceDE w:val="0"/>
        <w:autoSpaceDN w:val="0"/>
        <w:adjustRightInd w:val="0"/>
        <w:rPr>
          <w:rFonts w:ascii="Calibri" w:hAnsi="Calibri" w:cs="Calibri"/>
          <w:color w:val="auto"/>
          <w:sz w:val="22"/>
          <w:szCs w:val="22"/>
        </w:rPr>
      </w:pPr>
    </w:p>
    <w:p w14:paraId="25528888" w14:textId="77777777" w:rsidR="00DB10AA" w:rsidRDefault="00DB10AA" w:rsidP="00440940">
      <w:pPr>
        <w:autoSpaceDE w:val="0"/>
        <w:autoSpaceDN w:val="0"/>
        <w:adjustRightInd w:val="0"/>
        <w:rPr>
          <w:rFonts w:ascii="Calibri" w:hAnsi="Calibri" w:cs="Calibri"/>
          <w:color w:val="auto"/>
          <w:sz w:val="22"/>
          <w:szCs w:val="22"/>
        </w:rPr>
      </w:pPr>
    </w:p>
    <w:p w14:paraId="6A4C8B44" w14:textId="77777777" w:rsidR="00DB10AA" w:rsidRPr="00E32E8E" w:rsidRDefault="00DB10AA" w:rsidP="00440940">
      <w:pPr>
        <w:autoSpaceDE w:val="0"/>
        <w:autoSpaceDN w:val="0"/>
        <w:adjustRightInd w:val="0"/>
        <w:rPr>
          <w:rFonts w:ascii="Calibri" w:hAnsi="Calibri" w:cs="Calibri"/>
          <w:color w:val="auto"/>
          <w:sz w:val="22"/>
          <w:szCs w:val="22"/>
        </w:rPr>
      </w:pPr>
    </w:p>
    <w:p w14:paraId="1587A2F2" w14:textId="77777777" w:rsidR="00D808E9" w:rsidRPr="00E32E8E" w:rsidRDefault="00D808E9" w:rsidP="005F4F0B">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lastRenderedPageBreak/>
        <w:t xml:space="preserve">If you have evidence that none of these rights exist, you are hereby commanded to provide all and any such evidence within 72 hours of receipt of this </w:t>
      </w:r>
      <w:proofErr w:type="gramStart"/>
      <w:r w:rsidRPr="00E32E8E">
        <w:rPr>
          <w:rFonts w:ascii="Calibri" w:hAnsi="Calibri" w:cs="Calibri"/>
          <w:color w:val="auto"/>
          <w:sz w:val="22"/>
          <w:szCs w:val="22"/>
        </w:rPr>
        <w:t>Cease and Desist</w:t>
      </w:r>
      <w:proofErr w:type="gramEnd"/>
      <w:r w:rsidRPr="00E32E8E">
        <w:rPr>
          <w:rFonts w:ascii="Calibri" w:hAnsi="Calibri" w:cs="Calibri"/>
          <w:color w:val="auto"/>
          <w:sz w:val="22"/>
          <w:szCs w:val="22"/>
        </w:rPr>
        <w:t xml:space="preserve"> Order. We have seen no such evidence and believe no such evidence to exist.</w:t>
      </w:r>
    </w:p>
    <w:p w14:paraId="0F82DF54" w14:textId="77777777" w:rsidR="00D808E9" w:rsidRPr="00E32E8E" w:rsidRDefault="00D808E9" w:rsidP="00D808E9">
      <w:pPr>
        <w:autoSpaceDE w:val="0"/>
        <w:autoSpaceDN w:val="0"/>
        <w:adjustRightInd w:val="0"/>
        <w:rPr>
          <w:rFonts w:ascii="Calibri" w:hAnsi="Calibri" w:cs="Calibri"/>
          <w:color w:val="auto"/>
          <w:sz w:val="22"/>
          <w:szCs w:val="22"/>
        </w:rPr>
      </w:pPr>
    </w:p>
    <w:p w14:paraId="2ABE62F2" w14:textId="77777777" w:rsidR="00D808E9" w:rsidRPr="00E32E8E" w:rsidRDefault="00D808E9" w:rsidP="00D808E9">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The following actions consist of crimes against humanity in gross contravention of every law, and treaty ratified since World War 2. </w:t>
      </w:r>
    </w:p>
    <w:p w14:paraId="64E6B80D" w14:textId="77777777" w:rsidR="00D808E9" w:rsidRPr="00E32E8E" w:rsidRDefault="00D808E9" w:rsidP="00D808E9">
      <w:pPr>
        <w:autoSpaceDE w:val="0"/>
        <w:autoSpaceDN w:val="0"/>
        <w:adjustRightInd w:val="0"/>
        <w:rPr>
          <w:rFonts w:ascii="Calibri" w:hAnsi="Calibri" w:cs="Calibri"/>
          <w:color w:val="auto"/>
          <w:sz w:val="22"/>
          <w:szCs w:val="22"/>
        </w:rPr>
      </w:pPr>
    </w:p>
    <w:p w14:paraId="022FB846"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experimentation of the Covid-19 treatment on unsuspecting innocent civilians (thus constituting bio-warfare on the people). </w:t>
      </w:r>
    </w:p>
    <w:p w14:paraId="7BBCF7F8"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PCR testing which perpetuates the lie of a deadly pandemic, thereby constituting psychological warfare on the people if not a bio-warfare. </w:t>
      </w:r>
    </w:p>
    <w:p w14:paraId="1B81DB30"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demands to mask in places including but not limited </w:t>
      </w:r>
      <w:proofErr w:type="gramStart"/>
      <w:r w:rsidRPr="00E32E8E">
        <w:rPr>
          <w:rFonts w:ascii="Calibri" w:hAnsi="Calibri" w:cs="Calibri"/>
          <w:color w:val="auto"/>
          <w:sz w:val="22"/>
          <w:szCs w:val="22"/>
        </w:rPr>
        <w:t>to:</w:t>
      </w:r>
      <w:proofErr w:type="gramEnd"/>
      <w:r w:rsidRPr="00E32E8E">
        <w:rPr>
          <w:rFonts w:ascii="Calibri" w:hAnsi="Calibri" w:cs="Calibri"/>
          <w:color w:val="auto"/>
          <w:sz w:val="22"/>
          <w:szCs w:val="22"/>
        </w:rPr>
        <w:t xml:space="preserve"> private spaces, public spaces, on transportation by land, air, and maritime. This constitutes a further psychological assault on the people. </w:t>
      </w:r>
    </w:p>
    <w:p w14:paraId="5FC26ED1"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lockdowns which constitute false imprisonment and a continuance of psychological warfare against the people. </w:t>
      </w:r>
    </w:p>
    <w:p w14:paraId="41223279"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All quarantines of healthy Australian citizens which furthers bio and psychological warfare against the Australian people.</w:t>
      </w:r>
    </w:p>
    <w:p w14:paraId="57F73109"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closures of state and territorial boundaries separating families and breaking fundamental rules of freedom of movement within the Federation. If the Federation has been dissolved you must make the people aware, for in such an instance the federal body has no jurisdiction upon the people and any hostile act such as those listed herein shall be considered a declaration of open war from a hostile agent against the free people of this land and the people maintain the right to protect their lives, freedoms, liberties, and property. </w:t>
      </w:r>
    </w:p>
    <w:p w14:paraId="41210162"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closures of Australia's borders, which constitutes a coercive effort to force the unsuspecting people of the land into participating in a medical experiment; as well as functioning as another arm of psychological warfare on the people by dividing families and keeping the entire country hostage to the edicts of the World Health Organisation (WHO), a demonstrably corrupt institution, and the officials of which were not elected by the Australian people. The Australian Federation is to stand as a free country not a prison island. </w:t>
      </w:r>
    </w:p>
    <w:p w14:paraId="2A3EE1A6"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state of emergencies which constitute fraudulent excuses to continue this covert war upon the people in the shape of tyranny. </w:t>
      </w:r>
    </w:p>
    <w:p w14:paraId="49635700"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All unlawful contact tracing of the Australian people, which constitutes a gross invasion of privacy. </w:t>
      </w:r>
    </w:p>
    <w:p w14:paraId="030D6F99" w14:textId="77777777" w:rsidR="00D808E9" w:rsidRPr="00E32E8E" w:rsidRDefault="00D808E9" w:rsidP="00D808E9">
      <w:pPr>
        <w:pStyle w:val="ListParagraph"/>
        <w:numPr>
          <w:ilvl w:val="0"/>
          <w:numId w:val="2"/>
        </w:num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 All determinations of "asymptomatic carriers" - a non-scientific term designed with the only purpose of justifying the mistreatment and abuse of healthy freeborn men and women in this covert warfare against the people.</w:t>
      </w:r>
    </w:p>
    <w:p w14:paraId="357EF6D5" w14:textId="77777777" w:rsidR="00D808E9" w:rsidRPr="00E32E8E" w:rsidRDefault="00D808E9" w:rsidP="00D808E9">
      <w:pPr>
        <w:autoSpaceDE w:val="0"/>
        <w:autoSpaceDN w:val="0"/>
        <w:adjustRightInd w:val="0"/>
        <w:rPr>
          <w:rFonts w:ascii="Calibri" w:hAnsi="Calibri" w:cs="Calibri"/>
          <w:color w:val="auto"/>
          <w:sz w:val="22"/>
          <w:szCs w:val="22"/>
        </w:rPr>
      </w:pPr>
    </w:p>
    <w:p w14:paraId="62D01056" w14:textId="77777777" w:rsidR="00D808E9" w:rsidRPr="00E32E8E" w:rsidRDefault="00D808E9" w:rsidP="005F4F0B">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This letter serves as a lawful notice to cease and desist effective immediately. We consider your actions</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 xml:space="preserve">to date, to be a cowardly declaration of war upon the people </w:t>
      </w:r>
      <w:r w:rsidR="00DB10AA">
        <w:rPr>
          <w:rFonts w:ascii="Calibri" w:hAnsi="Calibri" w:cs="Calibri"/>
          <w:color w:val="auto"/>
          <w:sz w:val="22"/>
          <w:szCs w:val="22"/>
        </w:rPr>
        <w:t>that are working for you</w:t>
      </w:r>
      <w:r w:rsidRPr="00E32E8E">
        <w:rPr>
          <w:rFonts w:ascii="Calibri" w:hAnsi="Calibri" w:cs="Calibri"/>
          <w:color w:val="auto"/>
          <w:sz w:val="22"/>
          <w:szCs w:val="22"/>
        </w:rPr>
        <w:t>. Failure to cease and desist will be considered an act of</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treason against all free born men, women, and children of the Australian Federation.</w:t>
      </w:r>
    </w:p>
    <w:p w14:paraId="630FA49B" w14:textId="77777777" w:rsidR="005F4F0B" w:rsidRPr="00E32E8E" w:rsidRDefault="005F4F0B" w:rsidP="005F4F0B">
      <w:pPr>
        <w:autoSpaceDE w:val="0"/>
        <w:autoSpaceDN w:val="0"/>
        <w:adjustRightInd w:val="0"/>
        <w:rPr>
          <w:rFonts w:ascii="Calibri" w:hAnsi="Calibri" w:cs="Calibri"/>
          <w:color w:val="auto"/>
          <w:sz w:val="22"/>
          <w:szCs w:val="22"/>
        </w:rPr>
      </w:pPr>
    </w:p>
    <w:p w14:paraId="6A2AC7B1" w14:textId="77777777" w:rsidR="00D808E9" w:rsidRPr="00E32E8E" w:rsidRDefault="00D808E9" w:rsidP="005F4F0B">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We have not </w:t>
      </w:r>
      <w:proofErr w:type="gramStart"/>
      <w:r w:rsidRPr="00E32E8E">
        <w:rPr>
          <w:rFonts w:ascii="Calibri" w:hAnsi="Calibri" w:cs="Calibri"/>
          <w:color w:val="auto"/>
          <w:sz w:val="22"/>
          <w:szCs w:val="22"/>
        </w:rPr>
        <w:t>seen</w:t>
      </w:r>
      <w:proofErr w:type="gramEnd"/>
      <w:r w:rsidRPr="00E32E8E">
        <w:rPr>
          <w:rFonts w:ascii="Calibri" w:hAnsi="Calibri" w:cs="Calibri"/>
          <w:color w:val="auto"/>
          <w:sz w:val="22"/>
          <w:szCs w:val="22"/>
        </w:rPr>
        <w:t xml:space="preserve"> nor do we believe there exists sufficient evidence to support the assertion that a</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deadly pandemic exists and warrants a nationwide perpetual state of emergency that suspends the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lawful freedoms of the Australian people. A detailed examination of case law, federal law and</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constitutional law categorically outlines the actions of our Federal Government and the State and</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Territorial governments as criminal.</w:t>
      </w:r>
    </w:p>
    <w:p w14:paraId="063BB509" w14:textId="77777777" w:rsidR="005F4F0B" w:rsidRPr="00E32E8E" w:rsidRDefault="005F4F0B" w:rsidP="005F4F0B">
      <w:pPr>
        <w:autoSpaceDE w:val="0"/>
        <w:autoSpaceDN w:val="0"/>
        <w:adjustRightInd w:val="0"/>
        <w:rPr>
          <w:rFonts w:ascii="Calibri" w:hAnsi="Calibri" w:cs="Calibri"/>
          <w:color w:val="auto"/>
          <w:sz w:val="22"/>
          <w:szCs w:val="22"/>
        </w:rPr>
      </w:pPr>
    </w:p>
    <w:p w14:paraId="3B9CC4AE" w14:textId="77777777" w:rsidR="00D808E9" w:rsidRPr="00E32E8E" w:rsidRDefault="00D808E9" w:rsidP="006009C3">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As such, and being directed to cease and desist, should you continue </w:t>
      </w:r>
      <w:r w:rsidR="006009C3" w:rsidRPr="00E32E8E">
        <w:rPr>
          <w:rFonts w:ascii="Calibri" w:hAnsi="Calibri" w:cs="Calibri"/>
          <w:color w:val="auto"/>
          <w:sz w:val="22"/>
          <w:szCs w:val="22"/>
        </w:rPr>
        <w:t xml:space="preserve">to be part of the vaccine mandate directly or indirectly, or if you choose to </w:t>
      </w:r>
      <w:r w:rsidRPr="00E32E8E">
        <w:rPr>
          <w:rFonts w:ascii="Calibri" w:hAnsi="Calibri" w:cs="Calibri"/>
          <w:color w:val="auto"/>
          <w:sz w:val="22"/>
          <w:szCs w:val="22"/>
        </w:rPr>
        <w:t>silence or otherwise with the</w:t>
      </w:r>
      <w:r w:rsidR="005F4F0B" w:rsidRPr="00E32E8E">
        <w:rPr>
          <w:rFonts w:ascii="Calibri" w:hAnsi="Calibri" w:cs="Calibri"/>
          <w:color w:val="auto"/>
          <w:sz w:val="22"/>
          <w:szCs w:val="22"/>
        </w:rPr>
        <w:t xml:space="preserve"> </w:t>
      </w:r>
      <w:proofErr w:type="gramStart"/>
      <w:r w:rsidRPr="00E32E8E">
        <w:rPr>
          <w:rFonts w:ascii="Calibri" w:hAnsi="Calibri" w:cs="Calibri"/>
          <w:color w:val="auto"/>
          <w:sz w:val="22"/>
          <w:szCs w:val="22"/>
        </w:rPr>
        <w:t>above mentioned</w:t>
      </w:r>
      <w:proofErr w:type="gramEnd"/>
      <w:r w:rsidRPr="00E32E8E">
        <w:rPr>
          <w:rFonts w:ascii="Calibri" w:hAnsi="Calibri" w:cs="Calibri"/>
          <w:color w:val="auto"/>
          <w:sz w:val="22"/>
          <w:szCs w:val="22"/>
        </w:rPr>
        <w:t xml:space="preserve"> unlawful </w:t>
      </w:r>
      <w:r w:rsidR="00E32E8E" w:rsidRPr="00E32E8E">
        <w:rPr>
          <w:rFonts w:ascii="Calibri" w:hAnsi="Calibri" w:cs="Calibri"/>
          <w:color w:val="auto"/>
          <w:sz w:val="22"/>
          <w:szCs w:val="22"/>
        </w:rPr>
        <w:t>behaviour</w:t>
      </w:r>
      <w:r w:rsidRPr="00E32E8E">
        <w:rPr>
          <w:rFonts w:ascii="Calibri" w:hAnsi="Calibri" w:cs="Calibri"/>
          <w:color w:val="auto"/>
          <w:sz w:val="22"/>
          <w:szCs w:val="22"/>
        </w:rPr>
        <w:t>, there can be no excuse under law for your action. No indemnity can</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exist. You will have committed a crime which in due course will be investigated and you may expect to be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punished to the full extent of the law.</w:t>
      </w:r>
    </w:p>
    <w:p w14:paraId="083219B6" w14:textId="77777777" w:rsidR="005F4F0B" w:rsidRPr="00E32E8E" w:rsidRDefault="005F4F0B" w:rsidP="005F4F0B">
      <w:pPr>
        <w:autoSpaceDE w:val="0"/>
        <w:autoSpaceDN w:val="0"/>
        <w:adjustRightInd w:val="0"/>
        <w:rPr>
          <w:rFonts w:ascii="Calibri" w:hAnsi="Calibri" w:cs="Calibri"/>
          <w:color w:val="auto"/>
          <w:sz w:val="22"/>
          <w:szCs w:val="22"/>
        </w:rPr>
      </w:pPr>
    </w:p>
    <w:p w14:paraId="05110E13" w14:textId="77777777" w:rsidR="00D808E9" w:rsidRPr="00E32E8E" w:rsidRDefault="00D808E9" w:rsidP="00D86648">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The requirements and demands of Australian law are not there to be suspended in times of crisis. They</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 xml:space="preserve">may only be changed by the </w:t>
      </w:r>
      <w:proofErr w:type="gramStart"/>
      <w:r w:rsidRPr="00E32E8E">
        <w:rPr>
          <w:rFonts w:ascii="Calibri" w:hAnsi="Calibri" w:cs="Calibri"/>
          <w:color w:val="auto"/>
          <w:sz w:val="22"/>
          <w:szCs w:val="22"/>
        </w:rPr>
        <w:t>people</w:t>
      </w:r>
      <w:proofErr w:type="gramEnd"/>
      <w:r w:rsidRPr="00E32E8E">
        <w:rPr>
          <w:rFonts w:ascii="Calibri" w:hAnsi="Calibri" w:cs="Calibri"/>
          <w:color w:val="auto"/>
          <w:sz w:val="22"/>
          <w:szCs w:val="22"/>
        </w:rPr>
        <w:t xml:space="preserve"> and they have not been changed. They are there to protect the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people from the tyrannical and corruptible tendencies of Governments and those in office. It is during</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 xml:space="preserve">times of crises when such </w:t>
      </w:r>
      <w:r w:rsidRPr="00E32E8E">
        <w:rPr>
          <w:rFonts w:ascii="Calibri" w:hAnsi="Calibri" w:cs="Calibri"/>
          <w:color w:val="auto"/>
          <w:sz w:val="22"/>
          <w:szCs w:val="22"/>
        </w:rPr>
        <w:lastRenderedPageBreak/>
        <w:t>laws are needed the most to protect the people. We forthwith declare that</w:t>
      </w:r>
      <w:r w:rsidR="005F4F0B" w:rsidRPr="00E32E8E">
        <w:rPr>
          <w:rFonts w:ascii="Calibri" w:hAnsi="Calibri" w:cs="Calibri"/>
          <w:color w:val="auto"/>
          <w:sz w:val="22"/>
          <w:szCs w:val="22"/>
        </w:rPr>
        <w:t xml:space="preserve"> </w:t>
      </w:r>
      <w:r w:rsidR="00610F91">
        <w:rPr>
          <w:rFonts w:ascii="Calibri" w:hAnsi="Calibri" w:cs="Calibri"/>
          <w:color w:val="auto"/>
          <w:sz w:val="22"/>
          <w:szCs w:val="22"/>
        </w:rPr>
        <w:t>your organisation</w:t>
      </w:r>
      <w:r w:rsidR="006009C3" w:rsidRPr="00E32E8E">
        <w:rPr>
          <w:rFonts w:ascii="Calibri" w:hAnsi="Calibri" w:cs="Calibri"/>
          <w:color w:val="auto"/>
          <w:sz w:val="22"/>
          <w:szCs w:val="22"/>
        </w:rPr>
        <w:t xml:space="preserve"> and its directors </w:t>
      </w:r>
      <w:r w:rsidRPr="00E32E8E">
        <w:rPr>
          <w:rFonts w:ascii="Calibri" w:hAnsi="Calibri" w:cs="Calibri"/>
          <w:color w:val="auto"/>
          <w:sz w:val="22"/>
          <w:szCs w:val="22"/>
        </w:rPr>
        <w:t>ha</w:t>
      </w:r>
      <w:r w:rsidR="00610F91">
        <w:rPr>
          <w:rFonts w:ascii="Calibri" w:hAnsi="Calibri" w:cs="Calibri"/>
          <w:color w:val="auto"/>
          <w:sz w:val="22"/>
          <w:szCs w:val="22"/>
        </w:rPr>
        <w:t>ve</w:t>
      </w:r>
      <w:r w:rsidRPr="00E32E8E">
        <w:rPr>
          <w:rFonts w:ascii="Calibri" w:hAnsi="Calibri" w:cs="Calibri"/>
          <w:color w:val="auto"/>
          <w:sz w:val="22"/>
          <w:szCs w:val="22"/>
        </w:rPr>
        <w:t xml:space="preserve"> failed in </w:t>
      </w:r>
      <w:r w:rsidR="00610F91">
        <w:rPr>
          <w:rFonts w:ascii="Calibri" w:hAnsi="Calibri" w:cs="Calibri"/>
          <w:color w:val="auto"/>
          <w:sz w:val="22"/>
          <w:szCs w:val="22"/>
        </w:rPr>
        <w:t>its</w:t>
      </w:r>
      <w:r w:rsidRPr="00E32E8E">
        <w:rPr>
          <w:rFonts w:ascii="Calibri" w:hAnsi="Calibri" w:cs="Calibri"/>
          <w:color w:val="auto"/>
          <w:sz w:val="22"/>
          <w:szCs w:val="22"/>
        </w:rPr>
        <w:t xml:space="preserve"> duty to protect the lawful interests</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 xml:space="preserve">of </w:t>
      </w:r>
      <w:r w:rsidR="006009C3" w:rsidRPr="00E32E8E">
        <w:rPr>
          <w:rFonts w:ascii="Calibri" w:hAnsi="Calibri" w:cs="Calibri"/>
          <w:color w:val="auto"/>
          <w:sz w:val="22"/>
          <w:szCs w:val="22"/>
        </w:rPr>
        <w:t xml:space="preserve">its </w:t>
      </w:r>
      <w:r w:rsidR="00610F91">
        <w:rPr>
          <w:rFonts w:ascii="Calibri" w:hAnsi="Calibri" w:cs="Calibri"/>
          <w:color w:val="auto"/>
          <w:sz w:val="22"/>
          <w:szCs w:val="22"/>
        </w:rPr>
        <w:t>employees</w:t>
      </w:r>
      <w:r w:rsidRPr="00E32E8E">
        <w:rPr>
          <w:rFonts w:ascii="Calibri" w:hAnsi="Calibri" w:cs="Calibri"/>
          <w:color w:val="auto"/>
          <w:sz w:val="22"/>
          <w:szCs w:val="22"/>
        </w:rPr>
        <w:t xml:space="preserve"> in every conceivable way.</w:t>
      </w:r>
    </w:p>
    <w:p w14:paraId="7A558FCB" w14:textId="77777777" w:rsidR="005F4F0B" w:rsidRPr="00E32E8E" w:rsidRDefault="005F4F0B" w:rsidP="005F4F0B">
      <w:pPr>
        <w:autoSpaceDE w:val="0"/>
        <w:autoSpaceDN w:val="0"/>
        <w:adjustRightInd w:val="0"/>
        <w:rPr>
          <w:rFonts w:ascii="Calibri" w:hAnsi="Calibri" w:cs="Calibri"/>
          <w:color w:val="auto"/>
          <w:sz w:val="22"/>
          <w:szCs w:val="22"/>
        </w:rPr>
      </w:pPr>
    </w:p>
    <w:p w14:paraId="3F7A54FC" w14:textId="77777777" w:rsidR="00D808E9" w:rsidRPr="00E32E8E" w:rsidRDefault="00D808E9" w:rsidP="00610F91">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We take this opportunity to remind you of the following: </w:t>
      </w:r>
      <w:r w:rsidR="006009C3" w:rsidRPr="00E32E8E">
        <w:rPr>
          <w:rFonts w:ascii="Calibri" w:hAnsi="Calibri" w:cs="Calibri"/>
          <w:color w:val="auto"/>
          <w:sz w:val="22"/>
          <w:szCs w:val="22"/>
        </w:rPr>
        <w:t>T</w:t>
      </w:r>
      <w:r w:rsidRPr="00E32E8E">
        <w:rPr>
          <w:rFonts w:ascii="Calibri" w:hAnsi="Calibri" w:cs="Calibri"/>
          <w:color w:val="auto"/>
          <w:sz w:val="22"/>
          <w:szCs w:val="22"/>
        </w:rPr>
        <w:t>he one true Almighty God stands as our one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and only master. All free born men, women, and children upon this land and indeed the world are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vice</w:t>
      </w:r>
      <w:r w:rsidR="00610F91">
        <w:rPr>
          <w:rFonts w:ascii="Calibri" w:hAnsi="Calibri" w:cs="Calibri"/>
          <w:color w:val="auto"/>
          <w:sz w:val="22"/>
          <w:szCs w:val="22"/>
        </w:rPr>
        <w:t xml:space="preserve"> </w:t>
      </w:r>
      <w:r w:rsidRPr="00E32E8E">
        <w:rPr>
          <w:rFonts w:ascii="Calibri" w:hAnsi="Calibri" w:cs="Calibri"/>
          <w:color w:val="auto"/>
          <w:sz w:val="22"/>
          <w:szCs w:val="22"/>
        </w:rPr>
        <w:t>regents of God, placed upon this Earth by God's will alone. Government was established under the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 xml:space="preserve">Almighty God by free born men and </w:t>
      </w:r>
      <w:proofErr w:type="gramStart"/>
      <w:r w:rsidRPr="00E32E8E">
        <w:rPr>
          <w:rFonts w:ascii="Calibri" w:hAnsi="Calibri" w:cs="Calibri"/>
          <w:color w:val="auto"/>
          <w:sz w:val="22"/>
          <w:szCs w:val="22"/>
        </w:rPr>
        <w:t>women, and</w:t>
      </w:r>
      <w:proofErr w:type="gramEnd"/>
      <w:r w:rsidRPr="00E32E8E">
        <w:rPr>
          <w:rFonts w:ascii="Calibri" w:hAnsi="Calibri" w:cs="Calibri"/>
          <w:color w:val="auto"/>
          <w:sz w:val="22"/>
          <w:szCs w:val="22"/>
        </w:rPr>
        <w:t xml:space="preserve"> was entrusted to run our affairs and act in our best</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 xml:space="preserve">interest. The Government serves the people under God. This is the law of our land. </w:t>
      </w:r>
    </w:p>
    <w:p w14:paraId="531B134C" w14:textId="77777777" w:rsidR="005F4F0B" w:rsidRPr="00E32E8E" w:rsidRDefault="005F4F0B" w:rsidP="005F4F0B">
      <w:pPr>
        <w:autoSpaceDE w:val="0"/>
        <w:autoSpaceDN w:val="0"/>
        <w:adjustRightInd w:val="0"/>
        <w:rPr>
          <w:rFonts w:ascii="Calibri" w:hAnsi="Calibri" w:cs="Calibri"/>
          <w:color w:val="auto"/>
          <w:sz w:val="22"/>
          <w:szCs w:val="22"/>
        </w:rPr>
      </w:pPr>
    </w:p>
    <w:p w14:paraId="50C03CF3" w14:textId="77777777" w:rsidR="00D808E9" w:rsidRPr="00E32E8E" w:rsidRDefault="00D808E9" w:rsidP="00D86648">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 xml:space="preserve">Should </w:t>
      </w:r>
      <w:r w:rsidR="00610F91">
        <w:rPr>
          <w:rFonts w:ascii="Calibri" w:hAnsi="Calibri" w:cs="Calibri"/>
          <w:color w:val="auto"/>
          <w:sz w:val="22"/>
          <w:szCs w:val="22"/>
        </w:rPr>
        <w:t xml:space="preserve">your organisation </w:t>
      </w:r>
      <w:r w:rsidR="00A91C82">
        <w:rPr>
          <w:rFonts w:ascii="Calibri" w:hAnsi="Calibri" w:cs="Calibri"/>
          <w:color w:val="auto"/>
          <w:sz w:val="22"/>
          <w:szCs w:val="22"/>
        </w:rPr>
        <w:t xml:space="preserve">and </w:t>
      </w:r>
      <w:r w:rsidR="006009C3" w:rsidRPr="00E32E8E">
        <w:rPr>
          <w:rFonts w:ascii="Calibri" w:hAnsi="Calibri" w:cs="Calibri"/>
          <w:color w:val="auto"/>
          <w:sz w:val="22"/>
          <w:szCs w:val="22"/>
        </w:rPr>
        <w:t xml:space="preserve">any of its directors </w:t>
      </w:r>
      <w:r w:rsidRPr="00E32E8E">
        <w:rPr>
          <w:rFonts w:ascii="Calibri" w:hAnsi="Calibri" w:cs="Calibri"/>
          <w:color w:val="auto"/>
          <w:sz w:val="22"/>
          <w:szCs w:val="22"/>
        </w:rPr>
        <w:t>continue any of the actions enumerated</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herein, and be found guilty of treason, or of conspiracy to cause harm, loss, or injury to the people of the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Australian Federation, or of breaching its fiduciary duty to the Australian People, any and all persons</w:t>
      </w:r>
      <w:r w:rsidR="005F4F0B" w:rsidRPr="00E32E8E">
        <w:rPr>
          <w:rFonts w:ascii="Calibri" w:hAnsi="Calibri" w:cs="Calibri"/>
          <w:color w:val="auto"/>
          <w:sz w:val="22"/>
          <w:szCs w:val="22"/>
        </w:rPr>
        <w:t xml:space="preserve"> </w:t>
      </w:r>
      <w:r w:rsidR="00610F91">
        <w:rPr>
          <w:rFonts w:ascii="Calibri" w:hAnsi="Calibri" w:cs="Calibri"/>
          <w:color w:val="auto"/>
          <w:sz w:val="22"/>
          <w:szCs w:val="22"/>
        </w:rPr>
        <w:t xml:space="preserve">involved </w:t>
      </w:r>
      <w:r w:rsidRPr="00E32E8E">
        <w:rPr>
          <w:rFonts w:ascii="Calibri" w:hAnsi="Calibri" w:cs="Calibri"/>
          <w:color w:val="auto"/>
          <w:sz w:val="22"/>
          <w:szCs w:val="22"/>
        </w:rPr>
        <w:t>may expect to be tried before</w:t>
      </w:r>
      <w:r w:rsidR="005F4F0B" w:rsidRPr="00E32E8E">
        <w:rPr>
          <w:rFonts w:ascii="Calibri" w:hAnsi="Calibri" w:cs="Calibri"/>
          <w:color w:val="auto"/>
          <w:sz w:val="22"/>
          <w:szCs w:val="22"/>
        </w:rPr>
        <w:t xml:space="preserve"> </w:t>
      </w:r>
      <w:r w:rsidRPr="00E32E8E">
        <w:rPr>
          <w:rFonts w:ascii="Calibri" w:hAnsi="Calibri" w:cs="Calibri"/>
          <w:color w:val="auto"/>
          <w:sz w:val="22"/>
          <w:szCs w:val="22"/>
        </w:rPr>
        <w:t>God and a jury of the people, and punished according to the will of God and the Australian People.</w:t>
      </w:r>
    </w:p>
    <w:p w14:paraId="79EF1728" w14:textId="77777777" w:rsidR="005F4F0B" w:rsidRPr="00E32E8E" w:rsidRDefault="005F4F0B" w:rsidP="005F4F0B">
      <w:pPr>
        <w:autoSpaceDE w:val="0"/>
        <w:autoSpaceDN w:val="0"/>
        <w:adjustRightInd w:val="0"/>
        <w:rPr>
          <w:rFonts w:ascii="Calibri" w:hAnsi="Calibri" w:cs="Calibri"/>
          <w:color w:val="auto"/>
          <w:sz w:val="22"/>
          <w:szCs w:val="22"/>
        </w:rPr>
      </w:pPr>
    </w:p>
    <w:p w14:paraId="64585469" w14:textId="77777777" w:rsidR="00D808E9" w:rsidRPr="00E32E8E" w:rsidRDefault="00D808E9" w:rsidP="00D808E9">
      <w:pPr>
        <w:autoSpaceDE w:val="0"/>
        <w:autoSpaceDN w:val="0"/>
        <w:adjustRightInd w:val="0"/>
        <w:rPr>
          <w:rFonts w:ascii="Calibri" w:hAnsi="Calibri" w:cs="Calibri"/>
          <w:color w:val="auto"/>
          <w:sz w:val="22"/>
          <w:szCs w:val="22"/>
        </w:rPr>
      </w:pPr>
      <w:r w:rsidRPr="00E32E8E">
        <w:rPr>
          <w:rFonts w:ascii="Calibri" w:hAnsi="Calibri" w:cs="Calibri"/>
          <w:color w:val="auto"/>
          <w:sz w:val="22"/>
          <w:szCs w:val="22"/>
        </w:rPr>
        <w:t>We direct you to govern yourself accordingly and we say to you, “We See You.”</w:t>
      </w:r>
    </w:p>
    <w:p w14:paraId="2BAB3C27" w14:textId="77777777" w:rsidR="006009C3" w:rsidRPr="00E32E8E" w:rsidRDefault="006009C3" w:rsidP="00D808E9">
      <w:pPr>
        <w:autoSpaceDE w:val="0"/>
        <w:autoSpaceDN w:val="0"/>
        <w:adjustRightInd w:val="0"/>
        <w:rPr>
          <w:rFonts w:ascii="Calibri" w:hAnsi="Calibri" w:cs="Calibri"/>
          <w:color w:val="auto"/>
          <w:sz w:val="22"/>
          <w:szCs w:val="22"/>
        </w:rPr>
      </w:pPr>
    </w:p>
    <w:p w14:paraId="632F6F3F" w14:textId="77777777" w:rsidR="00610F91" w:rsidRDefault="00610F91" w:rsidP="00D808E9">
      <w:pPr>
        <w:rPr>
          <w:rFonts w:ascii="Calibri" w:hAnsi="Calibri" w:cs="Calibri"/>
          <w:color w:val="auto"/>
          <w:sz w:val="22"/>
          <w:szCs w:val="22"/>
        </w:rPr>
      </w:pPr>
    </w:p>
    <w:p w14:paraId="2DCB9DE1" w14:textId="77777777" w:rsidR="00610F91" w:rsidRDefault="00610F91" w:rsidP="00D808E9">
      <w:pPr>
        <w:rPr>
          <w:rFonts w:ascii="Calibri" w:hAnsi="Calibri" w:cs="Calibri"/>
          <w:color w:val="auto"/>
          <w:sz w:val="22"/>
          <w:szCs w:val="22"/>
        </w:rPr>
      </w:pPr>
    </w:p>
    <w:p w14:paraId="777479FB" w14:textId="77777777" w:rsidR="00D808E9" w:rsidRDefault="00D808E9" w:rsidP="00D808E9">
      <w:pPr>
        <w:rPr>
          <w:rFonts w:ascii="Calibri" w:hAnsi="Calibri" w:cs="Calibri"/>
          <w:color w:val="auto"/>
          <w:sz w:val="22"/>
          <w:szCs w:val="22"/>
        </w:rPr>
      </w:pPr>
      <w:r w:rsidRPr="00E32E8E">
        <w:rPr>
          <w:rFonts w:ascii="Calibri" w:hAnsi="Calibri" w:cs="Calibri"/>
          <w:color w:val="auto"/>
          <w:sz w:val="22"/>
          <w:szCs w:val="22"/>
        </w:rPr>
        <w:t>Signed__________________________________________________________________</w:t>
      </w:r>
    </w:p>
    <w:p w14:paraId="4A7889B2" w14:textId="77777777" w:rsidR="00CA7E1B" w:rsidRDefault="00CA7E1B" w:rsidP="00D808E9">
      <w:pPr>
        <w:rPr>
          <w:rFonts w:ascii="Calibri" w:hAnsi="Calibri" w:cs="Calibri"/>
          <w:color w:val="auto"/>
          <w:sz w:val="22"/>
          <w:szCs w:val="22"/>
        </w:rPr>
      </w:pPr>
    </w:p>
    <w:p w14:paraId="0D4740B8" w14:textId="77777777" w:rsidR="00610F91" w:rsidRDefault="00610F91" w:rsidP="00CA7E1B">
      <w:pPr>
        <w:rPr>
          <w:rFonts w:ascii="Calibri" w:hAnsi="Calibri" w:cs="Calibri"/>
          <w:color w:val="auto"/>
          <w:sz w:val="22"/>
          <w:szCs w:val="22"/>
        </w:rPr>
      </w:pPr>
    </w:p>
    <w:p w14:paraId="018A782A" w14:textId="77777777" w:rsidR="00610F91" w:rsidRDefault="00610F91" w:rsidP="00CA7E1B">
      <w:pPr>
        <w:rPr>
          <w:rFonts w:ascii="Calibri" w:hAnsi="Calibri" w:cs="Calibri"/>
          <w:color w:val="auto"/>
          <w:sz w:val="22"/>
          <w:szCs w:val="22"/>
        </w:rPr>
      </w:pPr>
    </w:p>
    <w:p w14:paraId="383081E7" w14:textId="77777777" w:rsidR="00CA7E1B" w:rsidRPr="00610F91" w:rsidRDefault="00CA7E1B" w:rsidP="00CA7E1B">
      <w:pPr>
        <w:rPr>
          <w:rFonts w:ascii="Calibri" w:hAnsi="Calibri" w:cs="Calibri"/>
          <w:color w:val="auto"/>
          <w:sz w:val="22"/>
          <w:szCs w:val="22"/>
        </w:rPr>
      </w:pPr>
      <w:r w:rsidRPr="00610F91">
        <w:rPr>
          <w:rFonts w:ascii="Calibri" w:hAnsi="Calibri" w:cs="Calibri"/>
          <w:color w:val="auto"/>
          <w:sz w:val="22"/>
          <w:szCs w:val="22"/>
        </w:rPr>
        <w:t>PO Box 4320</w:t>
      </w:r>
    </w:p>
    <w:p w14:paraId="37F45FEC" w14:textId="77777777" w:rsidR="00CA7E1B" w:rsidRPr="00610F91" w:rsidRDefault="00CA7E1B" w:rsidP="00CA7E1B">
      <w:pPr>
        <w:rPr>
          <w:rFonts w:ascii="Calibri" w:hAnsi="Calibri" w:cs="Calibri"/>
          <w:color w:val="auto"/>
          <w:sz w:val="22"/>
          <w:szCs w:val="22"/>
        </w:rPr>
      </w:pPr>
      <w:r w:rsidRPr="00610F91">
        <w:rPr>
          <w:rFonts w:ascii="Calibri" w:hAnsi="Calibri" w:cs="Calibri"/>
          <w:color w:val="auto"/>
          <w:sz w:val="22"/>
          <w:szCs w:val="22"/>
        </w:rPr>
        <w:t>Gumdale Qld 4154</w:t>
      </w:r>
    </w:p>
    <w:sectPr w:rsidR="00CA7E1B" w:rsidRPr="00610F91">
      <w:footerReference w:type="default" r:id="rId7"/>
      <w:pgSz w:w="11907" w:h="16840" w:code="9"/>
      <w:pgMar w:top="851" w:right="851" w:bottom="851" w:left="85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8D20" w14:textId="77777777" w:rsidR="00D66DAE" w:rsidRDefault="00D66DAE" w:rsidP="00DB10AA">
      <w:r>
        <w:separator/>
      </w:r>
    </w:p>
  </w:endnote>
  <w:endnote w:type="continuationSeparator" w:id="0">
    <w:p w14:paraId="09A97C7F" w14:textId="77777777" w:rsidR="00D66DAE" w:rsidRDefault="00D66DAE" w:rsidP="00DB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97975"/>
      <w:docPartObj>
        <w:docPartGallery w:val="Page Numbers (Bottom of Page)"/>
        <w:docPartUnique/>
      </w:docPartObj>
    </w:sdtPr>
    <w:sdtEndPr>
      <w:rPr>
        <w:noProof/>
      </w:rPr>
    </w:sdtEndPr>
    <w:sdtContent>
      <w:p w14:paraId="6908414E" w14:textId="77777777" w:rsidR="00DB10AA" w:rsidRDefault="00DB10AA" w:rsidP="00DB10AA">
        <w:pPr>
          <w:pStyle w:val="Footer"/>
          <w:jc w:val="center"/>
        </w:pPr>
        <w:r>
          <w:t xml:space="preserve">Page </w:t>
        </w:r>
        <w:r>
          <w:fldChar w:fldCharType="begin"/>
        </w:r>
        <w:r>
          <w:instrText xml:space="preserve"> PAGE   \* MERGEFORMAT </w:instrText>
        </w:r>
        <w:r>
          <w:fldChar w:fldCharType="separate"/>
        </w:r>
        <w:r w:rsidR="00832B5C">
          <w:rPr>
            <w:noProof/>
          </w:rPr>
          <w:t>3</w:t>
        </w:r>
        <w:r>
          <w:rPr>
            <w:noProof/>
          </w:rPr>
          <w:fldChar w:fldCharType="end"/>
        </w:r>
        <w:r>
          <w:rPr>
            <w:noProof/>
          </w:rPr>
          <w:t xml:space="preserve"> of 3</w:t>
        </w:r>
      </w:p>
    </w:sdtContent>
  </w:sdt>
  <w:p w14:paraId="7CBE370E" w14:textId="77777777" w:rsidR="00DB10AA" w:rsidRDefault="00DB10AA" w:rsidP="00DB10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C058" w14:textId="77777777" w:rsidR="00D66DAE" w:rsidRDefault="00D66DAE" w:rsidP="00DB10AA">
      <w:r>
        <w:separator/>
      </w:r>
    </w:p>
  </w:footnote>
  <w:footnote w:type="continuationSeparator" w:id="0">
    <w:p w14:paraId="17906AE0" w14:textId="77777777" w:rsidR="00D66DAE" w:rsidRDefault="00D66DAE" w:rsidP="00DB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643F"/>
    <w:multiLevelType w:val="hybridMultilevel"/>
    <w:tmpl w:val="E870C46A"/>
    <w:lvl w:ilvl="0" w:tplc="D04C747A">
      <w:numFmt w:val="bullet"/>
      <w:lvlText w:val=""/>
      <w:lvlJc w:val="left"/>
      <w:pPr>
        <w:ind w:left="720" w:hanging="360"/>
      </w:pPr>
      <w:rPr>
        <w:rFonts w:ascii="Symbol" w:eastAsia="ArialMT"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233B4"/>
    <w:multiLevelType w:val="hybridMultilevel"/>
    <w:tmpl w:val="75D256F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7QwNDcysTA2NjZU0lEKTi0uzszPAykwrAUA2TkvpiwAAAA="/>
  </w:docVars>
  <w:rsids>
    <w:rsidRoot w:val="00D808E9"/>
    <w:rsid w:val="000074A3"/>
    <w:rsid w:val="00016576"/>
    <w:rsid w:val="0002734E"/>
    <w:rsid w:val="00046CE8"/>
    <w:rsid w:val="00065EA8"/>
    <w:rsid w:val="000B3CB3"/>
    <w:rsid w:val="000B7DD1"/>
    <w:rsid w:val="000C09EF"/>
    <w:rsid w:val="00103DCB"/>
    <w:rsid w:val="00113EF2"/>
    <w:rsid w:val="00135441"/>
    <w:rsid w:val="00141835"/>
    <w:rsid w:val="001528A1"/>
    <w:rsid w:val="00171E5A"/>
    <w:rsid w:val="001F1CC2"/>
    <w:rsid w:val="001F3105"/>
    <w:rsid w:val="00240088"/>
    <w:rsid w:val="002545BE"/>
    <w:rsid w:val="002668F1"/>
    <w:rsid w:val="002D48CB"/>
    <w:rsid w:val="00333201"/>
    <w:rsid w:val="00335BF1"/>
    <w:rsid w:val="003437C4"/>
    <w:rsid w:val="00344FE3"/>
    <w:rsid w:val="003516F8"/>
    <w:rsid w:val="00392E32"/>
    <w:rsid w:val="003F471F"/>
    <w:rsid w:val="003F5191"/>
    <w:rsid w:val="00440940"/>
    <w:rsid w:val="004B1E46"/>
    <w:rsid w:val="004C7A81"/>
    <w:rsid w:val="00552FF4"/>
    <w:rsid w:val="00560FFC"/>
    <w:rsid w:val="005612B4"/>
    <w:rsid w:val="005857D8"/>
    <w:rsid w:val="005A1672"/>
    <w:rsid w:val="005B1162"/>
    <w:rsid w:val="005B5621"/>
    <w:rsid w:val="005B7CA0"/>
    <w:rsid w:val="005E4428"/>
    <w:rsid w:val="005F4F0B"/>
    <w:rsid w:val="006009C3"/>
    <w:rsid w:val="00610F91"/>
    <w:rsid w:val="00645B6E"/>
    <w:rsid w:val="00651FFC"/>
    <w:rsid w:val="00652668"/>
    <w:rsid w:val="006921D8"/>
    <w:rsid w:val="0071417F"/>
    <w:rsid w:val="007415C0"/>
    <w:rsid w:val="00743132"/>
    <w:rsid w:val="00745DBE"/>
    <w:rsid w:val="00784B71"/>
    <w:rsid w:val="007B4448"/>
    <w:rsid w:val="00800821"/>
    <w:rsid w:val="00800FD3"/>
    <w:rsid w:val="00832898"/>
    <w:rsid w:val="00832B5C"/>
    <w:rsid w:val="00842023"/>
    <w:rsid w:val="00866BEC"/>
    <w:rsid w:val="00895D32"/>
    <w:rsid w:val="008A06B4"/>
    <w:rsid w:val="008A3095"/>
    <w:rsid w:val="008E1B9F"/>
    <w:rsid w:val="00913AE5"/>
    <w:rsid w:val="009244AA"/>
    <w:rsid w:val="00955B3F"/>
    <w:rsid w:val="009B6D5A"/>
    <w:rsid w:val="009C0E77"/>
    <w:rsid w:val="009E019C"/>
    <w:rsid w:val="009F3F3B"/>
    <w:rsid w:val="00A176F7"/>
    <w:rsid w:val="00A3261B"/>
    <w:rsid w:val="00A5577F"/>
    <w:rsid w:val="00A55ABF"/>
    <w:rsid w:val="00A61B36"/>
    <w:rsid w:val="00A90F64"/>
    <w:rsid w:val="00A91C82"/>
    <w:rsid w:val="00AB403D"/>
    <w:rsid w:val="00AE5E71"/>
    <w:rsid w:val="00AE75AE"/>
    <w:rsid w:val="00AF03D9"/>
    <w:rsid w:val="00AF5C73"/>
    <w:rsid w:val="00B215F1"/>
    <w:rsid w:val="00B24D41"/>
    <w:rsid w:val="00B33E1A"/>
    <w:rsid w:val="00B43B3F"/>
    <w:rsid w:val="00B61E1B"/>
    <w:rsid w:val="00B87471"/>
    <w:rsid w:val="00B92C6A"/>
    <w:rsid w:val="00BA17D6"/>
    <w:rsid w:val="00BE35DF"/>
    <w:rsid w:val="00BF6C40"/>
    <w:rsid w:val="00C10E5F"/>
    <w:rsid w:val="00C65E16"/>
    <w:rsid w:val="00C85123"/>
    <w:rsid w:val="00CA7E1B"/>
    <w:rsid w:val="00D06037"/>
    <w:rsid w:val="00D63DAB"/>
    <w:rsid w:val="00D66DAE"/>
    <w:rsid w:val="00D808E9"/>
    <w:rsid w:val="00D86648"/>
    <w:rsid w:val="00DB10AA"/>
    <w:rsid w:val="00DB765C"/>
    <w:rsid w:val="00DC03FB"/>
    <w:rsid w:val="00DC314C"/>
    <w:rsid w:val="00DD24BD"/>
    <w:rsid w:val="00DE25CE"/>
    <w:rsid w:val="00E1425C"/>
    <w:rsid w:val="00E30B35"/>
    <w:rsid w:val="00E32E8E"/>
    <w:rsid w:val="00E41A10"/>
    <w:rsid w:val="00E93303"/>
    <w:rsid w:val="00EC2F56"/>
    <w:rsid w:val="00F200DD"/>
    <w:rsid w:val="00F31759"/>
    <w:rsid w:val="00F4236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4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themeColor="text1"/>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D808E9"/>
    <w:pPr>
      <w:ind w:left="720"/>
      <w:contextualSpacing/>
    </w:pPr>
  </w:style>
  <w:style w:type="paragraph" w:styleId="Header">
    <w:name w:val="header"/>
    <w:basedOn w:val="Normal"/>
    <w:link w:val="HeaderChar"/>
    <w:uiPriority w:val="99"/>
    <w:unhideWhenUsed/>
    <w:rsid w:val="00DB10AA"/>
    <w:pPr>
      <w:tabs>
        <w:tab w:val="center" w:pos="4513"/>
        <w:tab w:val="right" w:pos="9026"/>
      </w:tabs>
    </w:pPr>
  </w:style>
  <w:style w:type="character" w:customStyle="1" w:styleId="HeaderChar">
    <w:name w:val="Header Char"/>
    <w:basedOn w:val="DefaultParagraphFont"/>
    <w:link w:val="Header"/>
    <w:uiPriority w:val="99"/>
    <w:rsid w:val="00DB10AA"/>
  </w:style>
  <w:style w:type="paragraph" w:styleId="Footer">
    <w:name w:val="footer"/>
    <w:basedOn w:val="Normal"/>
    <w:link w:val="FooterChar"/>
    <w:uiPriority w:val="99"/>
    <w:unhideWhenUsed/>
    <w:rsid w:val="00DB10AA"/>
    <w:pPr>
      <w:tabs>
        <w:tab w:val="center" w:pos="4513"/>
        <w:tab w:val="right" w:pos="9026"/>
      </w:tabs>
    </w:pPr>
  </w:style>
  <w:style w:type="character" w:customStyle="1" w:styleId="FooterChar">
    <w:name w:val="Footer Char"/>
    <w:basedOn w:val="DefaultParagraphFont"/>
    <w:link w:val="Footer"/>
    <w:uiPriority w:val="99"/>
    <w:rsid w:val="00DB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2021-10-05T01:44:00Z</dcterms:created>
  <dcterms:modified xsi:type="dcterms:W3CDTF">2021-10-05T01:44:00Z</dcterms:modified>
</cp:coreProperties>
</file>